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2901" w14:textId="2FE19D9B" w:rsidR="00F5691C" w:rsidRPr="002226C8" w:rsidRDefault="00125B59" w:rsidP="00125B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b/>
          <w:bCs/>
          <w:sz w:val="24"/>
          <w:szCs w:val="24"/>
          <w:lang w:val="en-GB"/>
        </w:rPr>
        <w:t>VISI MISI</w:t>
      </w:r>
    </w:p>
    <w:p w14:paraId="7D6820F7" w14:textId="4E72465A" w:rsidR="00125B59" w:rsidRPr="002226C8" w:rsidRDefault="00125B59" w:rsidP="00125B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b/>
          <w:bCs/>
          <w:sz w:val="24"/>
          <w:szCs w:val="24"/>
          <w:lang w:val="en-GB"/>
        </w:rPr>
        <w:t>CALON PERBEKEL TUKADMUNGGA</w:t>
      </w:r>
    </w:p>
    <w:p w14:paraId="1101C091" w14:textId="79E3FA0C" w:rsidR="00125B59" w:rsidRPr="002226C8" w:rsidRDefault="00125B59" w:rsidP="00125B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b/>
          <w:bCs/>
          <w:sz w:val="24"/>
          <w:szCs w:val="24"/>
          <w:lang w:val="en-GB"/>
        </w:rPr>
        <w:t>PERIODE 2023-2029</w:t>
      </w:r>
    </w:p>
    <w:p w14:paraId="39FC94F9" w14:textId="77777777" w:rsidR="00125B59" w:rsidRPr="002226C8" w:rsidRDefault="00125B59" w:rsidP="00125B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88E4C4" w14:textId="0AE3144B" w:rsidR="00125B59" w:rsidRPr="002226C8" w:rsidRDefault="00125B59" w:rsidP="00125B59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b/>
          <w:bCs/>
          <w:sz w:val="24"/>
          <w:szCs w:val="24"/>
          <w:lang w:val="en-GB"/>
        </w:rPr>
        <w:t>VISI</w:t>
      </w:r>
    </w:p>
    <w:p w14:paraId="448E3027" w14:textId="28BEEC24" w:rsidR="00125B59" w:rsidRPr="002226C8" w:rsidRDefault="00CB683D" w:rsidP="00CB683D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b/>
          <w:bCs/>
          <w:sz w:val="24"/>
          <w:szCs w:val="24"/>
          <w:lang w:val="en-GB"/>
        </w:rPr>
        <w:t>“MENJADI DESA UNGGUL YANG BERDAULAT, MANDIRI, BERKEPRIBADIAN DAN BERKELANJUTAN BERLANDASKAN FALSAFAH TRI HITA KARANA”</w:t>
      </w:r>
    </w:p>
    <w:p w14:paraId="7BA08F67" w14:textId="6ADBB78D" w:rsidR="00DB4792" w:rsidRPr="002226C8" w:rsidRDefault="00DB4792" w:rsidP="00DB47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UNGGUL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artian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Tukadmungga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komunitasnya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menopang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>.</w:t>
      </w:r>
      <w:r w:rsidR="00742975" w:rsidRPr="00222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923A9" w14:textId="065B8E10" w:rsidR="00BF1D1C" w:rsidRPr="002226C8" w:rsidRDefault="00BF1D1C" w:rsidP="00DB47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BERDAULAT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artinya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prakarsa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emansipasi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local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mengatur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mengurus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dirinya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Kedaulatan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sisi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mengandung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makna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kemampuan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menjaga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mengelola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hingga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mengoptimalkan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fungsi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ekonomi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aset-aset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alam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berada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dalamnya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84BBEA" w14:textId="051D7D1D" w:rsidR="00DB4792" w:rsidRPr="002226C8" w:rsidRDefault="00DB4792" w:rsidP="00DB47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MANDIRI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artinya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226C8">
        <w:rPr>
          <w:rFonts w:ascii="Times New Roman" w:hAnsi="Times New Roman" w:cs="Times New Roman"/>
          <w:sz w:val="24"/>
          <w:szCs w:val="24"/>
        </w:rPr>
        <w:t>.</w:t>
      </w:r>
    </w:p>
    <w:p w14:paraId="6A78F92D" w14:textId="65F6A3A0" w:rsidR="00725A47" w:rsidRPr="002226C8" w:rsidRDefault="00725A47" w:rsidP="001F786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sz w:val="24"/>
          <w:szCs w:val="24"/>
        </w:rPr>
        <w:t>BERKEPRIBADIAN</w:t>
      </w:r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Tukadmungga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desa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tukadmungga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menentukan</w:t>
      </w:r>
      <w:proofErr w:type="spellEnd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caranya</w:t>
      </w:r>
      <w:proofErr w:type="spellEnd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khas</w:t>
      </w:r>
      <w:proofErr w:type="spellEnd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menyesuaikan</w:t>
      </w:r>
      <w:proofErr w:type="spellEnd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diri</w:t>
      </w:r>
      <w:proofErr w:type="spellEnd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lingkungan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kebudayaan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>serta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69" w:rsidRPr="002226C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22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6C8">
        <w:rPr>
          <w:rFonts w:ascii="Times New Roman" w:hAnsi="Times New Roman" w:cs="Times New Roman"/>
          <w:sz w:val="24"/>
          <w:szCs w:val="24"/>
        </w:rPr>
        <w:t>Tukadmungga</w:t>
      </w:r>
      <w:proofErr w:type="spellEnd"/>
      <w:r w:rsidR="001F7869" w:rsidRPr="002226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E501B" w14:textId="2A7DC7CD" w:rsidR="00725A47" w:rsidRPr="002226C8" w:rsidRDefault="00D37B28" w:rsidP="00DB47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BERKELANJUTAN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artin</w:t>
      </w:r>
      <w:r w:rsidR="002226C8">
        <w:rPr>
          <w:rFonts w:ascii="Times New Roman" w:hAnsi="Times New Roman" w:cs="Times New Roman"/>
          <w:sz w:val="24"/>
          <w:szCs w:val="24"/>
          <w:lang w:val="en-GB"/>
        </w:rPr>
        <w:t>ya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pentingnya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Pelaksanaan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Pencapaian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Tujuan Pembangunan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Berkelanjutan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(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berlangsung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terus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menerus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>/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berkesinambungan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)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atau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disebut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juga SDGs Desa. </w:t>
      </w:r>
      <w:r w:rsidRPr="002226C8">
        <w:rPr>
          <w:rFonts w:ascii="Times New Roman" w:hAnsi="Times New Roman" w:cs="Times New Roman"/>
          <w:i/>
          <w:iCs/>
          <w:color w:val="1F2023"/>
          <w:sz w:val="24"/>
          <w:szCs w:val="24"/>
        </w:rPr>
        <w:t xml:space="preserve">Sustainable Development Goals </w:t>
      </w:r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(SDGs)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merupakan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suatu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rencana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aksi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global yang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disepakati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oleh para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pemimpin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dunia,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termasuk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Indonesia yang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dituangkan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dalam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Peraturan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Presiden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(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Perpres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)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Nomor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59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Tahun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2017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tentang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Pelaksanaan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Pencapaian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 xml:space="preserve"> Tujuan Pembangunan </w:t>
      </w:r>
      <w:proofErr w:type="spellStart"/>
      <w:r w:rsidRPr="002226C8">
        <w:rPr>
          <w:rFonts w:ascii="Times New Roman" w:hAnsi="Times New Roman" w:cs="Times New Roman"/>
          <w:color w:val="1F2023"/>
          <w:sz w:val="24"/>
          <w:szCs w:val="24"/>
        </w:rPr>
        <w:t>Berkelanjutan</w:t>
      </w:r>
      <w:proofErr w:type="spellEnd"/>
      <w:r w:rsidRPr="002226C8">
        <w:rPr>
          <w:rFonts w:ascii="Times New Roman" w:hAnsi="Times New Roman" w:cs="Times New Roman"/>
          <w:color w:val="1F2023"/>
          <w:sz w:val="24"/>
          <w:szCs w:val="24"/>
        </w:rPr>
        <w:t>.</w:t>
      </w:r>
    </w:p>
    <w:p w14:paraId="37632A3C" w14:textId="1C257278" w:rsidR="002226C8" w:rsidRPr="002226C8" w:rsidRDefault="002226C8" w:rsidP="00DB47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FALSAFAH TRI HITA KARANA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tetap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berpedoman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konsep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tiga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10584">
        <w:rPr>
          <w:rFonts w:ascii="Times New Roman" w:hAnsi="Times New Roman" w:cs="Times New Roman"/>
          <w:sz w:val="24"/>
          <w:szCs w:val="24"/>
          <w:lang w:val="en-GB"/>
        </w:rPr>
        <w:t>dasar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kebahagiaan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 w:rsidRPr="002226C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3B7666B" w14:textId="577C580C" w:rsidR="002226C8" w:rsidRPr="002226C8" w:rsidRDefault="002226C8" w:rsidP="002226C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26C8">
        <w:rPr>
          <w:rFonts w:ascii="Times New Roman" w:hAnsi="Times New Roman" w:cs="Times New Roman"/>
          <w:sz w:val="24"/>
          <w:szCs w:val="24"/>
          <w:lang w:val="en-GB"/>
        </w:rPr>
        <w:t>Parahyangan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harmonis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Tuhan</w:t>
      </w:r>
    </w:p>
    <w:p w14:paraId="698257FD" w14:textId="114E347D" w:rsidR="002226C8" w:rsidRPr="002226C8" w:rsidRDefault="002226C8" w:rsidP="002226C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Pawongan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harmonis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sesama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pemerintah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atasnya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perangkat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desa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staff, Lembaga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mitra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desa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desa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tukadmungga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BAC9A08" w14:textId="5D0420B1" w:rsidR="009E4174" w:rsidRDefault="002226C8" w:rsidP="009E41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Palemahan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harmonis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alam</w:t>
      </w:r>
      <w:proofErr w:type="spellEnd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2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wilayah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tukadmungga</w:t>
      </w:r>
      <w:proofErr w:type="spellEnd"/>
    </w:p>
    <w:p w14:paraId="08F3BEE0" w14:textId="26E97771" w:rsidR="00125B59" w:rsidRPr="002226C8" w:rsidRDefault="00125B59" w:rsidP="00125B59">
      <w:pPr>
        <w:pStyle w:val="ListParagraph"/>
        <w:numPr>
          <w:ilvl w:val="0"/>
          <w:numId w:val="1"/>
        </w:numPr>
        <w:spacing w:after="0" w:line="360" w:lineRule="auto"/>
        <w:ind w:left="851" w:hanging="491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226C8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MISI</w:t>
      </w:r>
    </w:p>
    <w:p w14:paraId="0BA4C5E0" w14:textId="1F0825E6" w:rsidR="002D353D" w:rsidRPr="00BE665E" w:rsidRDefault="002D353D" w:rsidP="002D353D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Meningkatan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kualitas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Pendidikan, SDM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masyarakat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pemberdayaan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SDA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desa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tukadmungga</w:t>
      </w:r>
      <w:proofErr w:type="spellEnd"/>
    </w:p>
    <w:p w14:paraId="36130082" w14:textId="0F90FAC0" w:rsidR="002226C8" w:rsidRDefault="00454199" w:rsidP="002226C8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Pendidikan SD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7F040D0" w14:textId="71915D56" w:rsidR="00454199" w:rsidRDefault="00FE09C7" w:rsidP="002226C8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PAUD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saing</w:t>
      </w:r>
      <w:proofErr w:type="spellEnd"/>
    </w:p>
    <w:p w14:paraId="70B6ACE4" w14:textId="7626CBCD" w:rsidR="00FE09C7" w:rsidRDefault="00FE09C7" w:rsidP="002226C8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berprestasi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akademik</w:t>
      </w:r>
      <w:proofErr w:type="spellEnd"/>
    </w:p>
    <w:p w14:paraId="496569BD" w14:textId="1A7811F2" w:rsidR="00BE665E" w:rsidRDefault="00BE665E" w:rsidP="002226C8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putus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gratis</w:t>
      </w:r>
    </w:p>
    <w:p w14:paraId="0B5540B7" w14:textId="2B0A458C" w:rsidR="00BE665E" w:rsidRDefault="00BE665E" w:rsidP="002226C8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Pendidikan non formal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Pendidikan Bahasa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kesenian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pekerti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gratis.</w:t>
      </w:r>
    </w:p>
    <w:p w14:paraId="441ACF12" w14:textId="36A17087" w:rsidR="00BE665E" w:rsidRDefault="00BE665E" w:rsidP="002226C8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air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/ air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BUMDesa</w:t>
      </w:r>
      <w:proofErr w:type="spellEnd"/>
    </w:p>
    <w:p w14:paraId="6A66C794" w14:textId="7D09535F" w:rsidR="00BE665E" w:rsidRPr="002226C8" w:rsidRDefault="00BE665E" w:rsidP="002226C8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kosong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ketahanan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1E87B67F" w14:textId="60B57981" w:rsidR="002D353D" w:rsidRPr="00BE665E" w:rsidRDefault="002D353D" w:rsidP="002D353D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Meningkatkan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kualitas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kesehatan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sosial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budaya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masyarakat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desa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tukadmungga</w:t>
      </w:r>
      <w:proofErr w:type="spellEnd"/>
    </w:p>
    <w:p w14:paraId="5BD5CBEA" w14:textId="07622FC4" w:rsidR="00946E30" w:rsidRDefault="00946E30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Kesehatan gratis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aktifasi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KIS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warga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602B">
        <w:rPr>
          <w:rFonts w:ascii="Times New Roman" w:hAnsi="Times New Roman" w:cs="Times New Roman"/>
          <w:sz w:val="24"/>
          <w:szCs w:val="24"/>
          <w:lang w:val="en-GB"/>
        </w:rPr>
        <w:t>kurang</w:t>
      </w:r>
      <w:proofErr w:type="spellEnd"/>
      <w:r w:rsidR="00BC60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602B"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 w:rsidR="00BC602B">
        <w:rPr>
          <w:rFonts w:ascii="Times New Roman" w:hAnsi="Times New Roman" w:cs="Times New Roman"/>
          <w:sz w:val="24"/>
          <w:szCs w:val="24"/>
          <w:lang w:val="en-GB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2D032B46" w14:textId="173EB5EC" w:rsidR="00946E30" w:rsidRDefault="00946E30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Kesehatan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Kesehatan gratis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3F616A7B" w14:textId="1767C9A7" w:rsidR="00946E30" w:rsidRDefault="00946E30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Ambulan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Kesehatan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33460719" w14:textId="26B5E800" w:rsidR="00FE09C7" w:rsidRDefault="00A85EE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hidup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bersih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bebas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sampah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plastik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petugas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kebersihan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0AACB3EB" w14:textId="5CCF1412" w:rsidR="00A85EE7" w:rsidRPr="002226C8" w:rsidRDefault="00A85EE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jamban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kunjungan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rumah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warga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lansia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BE665E">
        <w:rPr>
          <w:rFonts w:ascii="Times New Roman" w:hAnsi="Times New Roman" w:cs="Times New Roman"/>
          <w:sz w:val="24"/>
          <w:szCs w:val="24"/>
          <w:lang w:val="en-GB"/>
        </w:rPr>
        <w:t>disabilitas</w:t>
      </w:r>
      <w:proofErr w:type="spellEnd"/>
      <w:r w:rsidR="00BE665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52946B" w14:textId="431BFDF4" w:rsidR="002D353D" w:rsidRPr="00BE665E" w:rsidRDefault="002D353D" w:rsidP="002D353D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Pengelolaan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Pemerintah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Desa yang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Bersih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Efektif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akuntabel</w:t>
      </w:r>
      <w:proofErr w:type="spellEnd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BE665E">
        <w:rPr>
          <w:rFonts w:ascii="Times New Roman" w:hAnsi="Times New Roman" w:cs="Times New Roman"/>
          <w:b/>
          <w:bCs/>
          <w:sz w:val="24"/>
          <w:szCs w:val="24"/>
          <w:lang w:val="en-GB"/>
        </w:rPr>
        <w:t>Terpercaya</w:t>
      </w:r>
      <w:proofErr w:type="spellEnd"/>
    </w:p>
    <w:p w14:paraId="23EA5521" w14:textId="10A3A94B" w:rsidR="00946E30" w:rsidRDefault="00BC602B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Transparansi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elektronik</w:t>
      </w:r>
      <w:proofErr w:type="spellEnd"/>
    </w:p>
    <w:p w14:paraId="057A80F0" w14:textId="387A83D4" w:rsidR="009E4174" w:rsidRDefault="009E4174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berkala</w:t>
      </w:r>
      <w:proofErr w:type="spellEnd"/>
    </w:p>
    <w:p w14:paraId="71A264DB" w14:textId="51453EB9" w:rsidR="00BC602B" w:rsidRDefault="00BC602B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E4174">
        <w:rPr>
          <w:rFonts w:ascii="Times New Roman" w:hAnsi="Times New Roman" w:cs="Times New Roman"/>
          <w:sz w:val="24"/>
          <w:szCs w:val="24"/>
          <w:lang w:val="en-GB"/>
        </w:rPr>
        <w:t>prinsip</w:t>
      </w:r>
      <w:proofErr w:type="spellEnd"/>
      <w:r w:rsidR="009E41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keramahtamahan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FAFDA4D" w14:textId="77777777" w:rsidR="00B76E15" w:rsidRDefault="00B76E15" w:rsidP="00B76E15">
      <w:pPr>
        <w:pStyle w:val="ListParagraph"/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D9ED7F" w14:textId="1F2E683B" w:rsidR="002D353D" w:rsidRPr="00FE09C7" w:rsidRDefault="002D353D" w:rsidP="002D353D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Meningkatkan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perekonomian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masyarakat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dengan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dukungan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UMKM yang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mandiri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inovatif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berdaya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saing</w:t>
      </w:r>
      <w:proofErr w:type="spellEnd"/>
    </w:p>
    <w:p w14:paraId="75BA52D1" w14:textId="022671EC" w:rsidR="00454199" w:rsidRDefault="00454199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Membangkitkan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refresentatif</w:t>
      </w:r>
      <w:proofErr w:type="spellEnd"/>
    </w:p>
    <w:p w14:paraId="526150BC" w14:textId="6946F4EC" w:rsidR="00946E30" w:rsidRDefault="00946E30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pelatihan</w:t>
      </w:r>
      <w:proofErr w:type="spellEnd"/>
      <w:r w:rsidR="00A85EE7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permodalan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85EE7"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 w:rsidR="00A85E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85EE7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A85E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85EE7">
        <w:rPr>
          <w:rFonts w:ascii="Times New Roman" w:hAnsi="Times New Roman" w:cs="Times New Roman"/>
          <w:sz w:val="24"/>
          <w:szCs w:val="24"/>
          <w:lang w:val="en-GB"/>
        </w:rPr>
        <w:t>menyediakan</w:t>
      </w:r>
      <w:proofErr w:type="spellEnd"/>
      <w:r w:rsidR="00A85E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85EE7">
        <w:rPr>
          <w:rFonts w:ascii="Times New Roman" w:hAnsi="Times New Roman" w:cs="Times New Roman"/>
          <w:sz w:val="24"/>
          <w:szCs w:val="24"/>
          <w:lang w:val="en-GB"/>
        </w:rPr>
        <w:t>sarana</w:t>
      </w:r>
      <w:proofErr w:type="spellEnd"/>
      <w:r w:rsidR="00A85E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85EE7">
        <w:rPr>
          <w:rFonts w:ascii="Times New Roman" w:hAnsi="Times New Roman" w:cs="Times New Roman"/>
          <w:sz w:val="24"/>
          <w:szCs w:val="24"/>
          <w:lang w:val="en-GB"/>
        </w:rPr>
        <w:t>prasarana</w:t>
      </w:r>
      <w:proofErr w:type="spellEnd"/>
      <w:r w:rsidR="00A85E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85EE7">
        <w:rPr>
          <w:rFonts w:ascii="Times New Roman" w:hAnsi="Times New Roman" w:cs="Times New Roman"/>
          <w:sz w:val="24"/>
          <w:szCs w:val="24"/>
          <w:lang w:val="en-GB"/>
        </w:rPr>
        <w:t>UMKM</w:t>
      </w:r>
      <w:r w:rsidR="00454199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454199"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="004541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54199"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7C4B6AB5" w14:textId="2012F226" w:rsidR="00454199" w:rsidRDefault="00454199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wirausaha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UMKM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11E050B5" w14:textId="3F4E756C" w:rsidR="00A85EE7" w:rsidRDefault="00A85EE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BUMDESa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3F507EE8" w14:textId="60388B8F" w:rsidR="002D353D" w:rsidRPr="00FE09C7" w:rsidRDefault="002D353D" w:rsidP="002D353D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Digitalisasi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pelayanan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publik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kepada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masyarakat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desa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tukadmungga</w:t>
      </w:r>
      <w:proofErr w:type="spellEnd"/>
    </w:p>
    <w:p w14:paraId="744EDD1D" w14:textId="2A234319" w:rsidR="00946E30" w:rsidRDefault="005D0382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menyurat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smart phone</w:t>
      </w:r>
      <w:r w:rsidR="00E5172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D186108" w14:textId="4443B5DF" w:rsidR="005D0382" w:rsidRPr="002226C8" w:rsidRDefault="005D0382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Aktivasi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dan flatform digital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channel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Facebook, Instagram,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0F9B739" w14:textId="28222F2F" w:rsidR="002D353D" w:rsidRPr="00FE09C7" w:rsidRDefault="002D353D" w:rsidP="002D353D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Meningkatkan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pembangunan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infrastruktur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secara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terintegrasi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melakukan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Penataan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kawasan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lingkungan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serta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wajah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desa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yang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asri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inovatif</w:t>
      </w:r>
      <w:proofErr w:type="spellEnd"/>
    </w:p>
    <w:p w14:paraId="4278E0C3" w14:textId="31D4E9FA" w:rsidR="00946E30" w:rsidRDefault="00FE09C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Rehabilitasi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E41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E4174">
        <w:rPr>
          <w:rFonts w:ascii="Times New Roman" w:hAnsi="Times New Roman" w:cs="Times New Roman"/>
          <w:sz w:val="24"/>
          <w:szCs w:val="24"/>
          <w:lang w:val="en-GB"/>
        </w:rPr>
        <w:t>drainase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54199">
        <w:rPr>
          <w:rFonts w:ascii="Times New Roman" w:hAnsi="Times New Roman" w:cs="Times New Roman"/>
          <w:sz w:val="24"/>
          <w:szCs w:val="24"/>
          <w:lang w:val="en-GB"/>
        </w:rPr>
        <w:t>Penataan</w:t>
      </w:r>
      <w:proofErr w:type="spellEnd"/>
      <w:r w:rsidR="004541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54199">
        <w:rPr>
          <w:rFonts w:ascii="Times New Roman" w:hAnsi="Times New Roman" w:cs="Times New Roman"/>
          <w:sz w:val="24"/>
          <w:szCs w:val="24"/>
          <w:lang w:val="en-GB"/>
        </w:rPr>
        <w:t>wajah</w:t>
      </w:r>
      <w:proofErr w:type="spellEnd"/>
      <w:r w:rsidR="004541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54199"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="00454199">
        <w:rPr>
          <w:rFonts w:ascii="Times New Roman" w:hAnsi="Times New Roman" w:cs="Times New Roman"/>
          <w:sz w:val="24"/>
          <w:szCs w:val="24"/>
          <w:lang w:val="en-GB"/>
        </w:rPr>
        <w:t xml:space="preserve"> yang representative, </w:t>
      </w:r>
      <w:proofErr w:type="spellStart"/>
      <w:r w:rsidR="00454199">
        <w:rPr>
          <w:rFonts w:ascii="Times New Roman" w:hAnsi="Times New Roman" w:cs="Times New Roman"/>
          <w:sz w:val="24"/>
          <w:szCs w:val="24"/>
          <w:lang w:val="en-GB"/>
        </w:rPr>
        <w:t>asri</w:t>
      </w:r>
      <w:proofErr w:type="spellEnd"/>
      <w:r w:rsidR="004541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54199">
        <w:rPr>
          <w:rFonts w:ascii="Times New Roman" w:hAnsi="Times New Roman" w:cs="Times New Roman"/>
          <w:sz w:val="24"/>
          <w:szCs w:val="24"/>
          <w:lang w:val="en-GB"/>
        </w:rPr>
        <w:t>bersih</w:t>
      </w:r>
      <w:proofErr w:type="spellEnd"/>
      <w:r w:rsidR="00454199"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 w:rsidR="00454199">
        <w:rPr>
          <w:rFonts w:ascii="Times New Roman" w:hAnsi="Times New Roman" w:cs="Times New Roman"/>
          <w:sz w:val="24"/>
          <w:szCs w:val="24"/>
          <w:lang w:val="en-GB"/>
        </w:rPr>
        <w:t>inovatif</w:t>
      </w:r>
      <w:proofErr w:type="spellEnd"/>
    </w:p>
    <w:p w14:paraId="4C54EA2B" w14:textId="2D51EAD0" w:rsidR="00454199" w:rsidRDefault="00454199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pendistrean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</w:p>
    <w:p w14:paraId="3AAA0827" w14:textId="25D1D912" w:rsidR="00454199" w:rsidRDefault="00454199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penerangan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7E8149D9" w14:textId="72BDC585" w:rsidR="00E5172B" w:rsidRDefault="00E5172B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batas</w:t>
      </w:r>
      <w:r w:rsidR="00FE09C7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gang di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5A00DB05" w14:textId="208B25DF" w:rsidR="00FE09C7" w:rsidRDefault="00FE09C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Pembangunan Gedung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serbaguna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Desa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1538A30C" w14:textId="7119B817" w:rsidR="00FE09C7" w:rsidRPr="002226C8" w:rsidRDefault="00FE09C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Pembangunan Gedung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representatif</w:t>
      </w:r>
      <w:proofErr w:type="spellEnd"/>
    </w:p>
    <w:p w14:paraId="7347A4F1" w14:textId="38111AD1" w:rsidR="002D353D" w:rsidRPr="00FE09C7" w:rsidRDefault="002D353D" w:rsidP="002D353D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Pembinaan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Pemberdayaan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LKD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lembaga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kemasyarakatan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desa</w:t>
      </w:r>
      <w:proofErr w:type="spellEnd"/>
    </w:p>
    <w:p w14:paraId="1D15A34B" w14:textId="77777777" w:rsidR="009E4174" w:rsidRDefault="009E4174" w:rsidP="009E4174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TP PKK, LINMAS, LPM, Kader </w:t>
      </w:r>
      <w:r w:rsidRPr="00FE09C7">
        <w:rPr>
          <w:rFonts w:ascii="Times New Roman" w:hAnsi="Times New Roman" w:cs="Times New Roman"/>
          <w:sz w:val="24"/>
          <w:szCs w:val="24"/>
          <w:lang w:val="en-GB"/>
        </w:rPr>
        <w:t xml:space="preserve">Kesehatan </w:t>
      </w:r>
      <w:proofErr w:type="spellStart"/>
      <w:r w:rsidRPr="00FE09C7"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Pr="00FE0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E09C7">
        <w:rPr>
          <w:rFonts w:ascii="Times New Roman" w:hAnsi="Times New Roman" w:cs="Times New Roman"/>
          <w:sz w:val="24"/>
          <w:szCs w:val="24"/>
          <w:lang w:val="en-GB"/>
        </w:rPr>
        <w:t>Subak</w:t>
      </w:r>
      <w:proofErr w:type="spellEnd"/>
      <w:r w:rsidRPr="00FE09C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E09C7">
        <w:rPr>
          <w:rFonts w:ascii="Times New Roman" w:hAnsi="Times New Roman" w:cs="Times New Roman"/>
          <w:sz w:val="24"/>
          <w:szCs w:val="24"/>
          <w:lang w:val="en-GB"/>
        </w:rPr>
        <w:t>Pokmaswas</w:t>
      </w:r>
      <w:proofErr w:type="spellEnd"/>
      <w:r w:rsidRPr="00FE09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Pr="00FE09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3E9680" w14:textId="176C94E3" w:rsidR="00946E30" w:rsidRDefault="00E5172B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pembi</w:t>
      </w:r>
      <w:r w:rsidR="009E4174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nelayan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3D263850" w14:textId="7F1B1CB0" w:rsidR="00FE09C7" w:rsidRPr="00FE09C7" w:rsidRDefault="00FE09C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taruna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kesenian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olahraga</w:t>
      </w:r>
      <w:proofErr w:type="spellEnd"/>
    </w:p>
    <w:p w14:paraId="62D57DDB" w14:textId="454A05F3" w:rsidR="00E5172B" w:rsidRPr="00FE09C7" w:rsidRDefault="00E5172B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Menumbuhkan</w:t>
      </w:r>
      <w:proofErr w:type="spellEnd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mengembangkan</w:t>
      </w:r>
      <w:proofErr w:type="spellEnd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dan </w:t>
      </w:r>
      <w:proofErr w:type="spellStart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menggerakkan</w:t>
      </w:r>
      <w:proofErr w:type="spellEnd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prakarsa</w:t>
      </w:r>
      <w:proofErr w:type="spellEnd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partisipasi</w:t>
      </w:r>
      <w:proofErr w:type="spellEnd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swadaya</w:t>
      </w:r>
      <w:proofErr w:type="spellEnd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serta</w:t>
      </w:r>
      <w:proofErr w:type="spellEnd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gotong royong </w:t>
      </w:r>
      <w:r w:rsidR="00FE09C7"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LKD dan </w:t>
      </w:r>
      <w:proofErr w:type="spellStart"/>
      <w:r w:rsidRPr="00FE09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masyarakat</w:t>
      </w:r>
      <w:proofErr w:type="spellEnd"/>
      <w:r w:rsidR="009E4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E4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desa</w:t>
      </w:r>
      <w:proofErr w:type="spellEnd"/>
      <w:r w:rsidR="009E4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E41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tukadmungga</w:t>
      </w:r>
      <w:proofErr w:type="spellEnd"/>
    </w:p>
    <w:p w14:paraId="05EE758B" w14:textId="73979821" w:rsidR="002D353D" w:rsidRPr="00A85EE7" w:rsidRDefault="002D353D" w:rsidP="002D353D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>Mengembangkan</w:t>
      </w:r>
      <w:proofErr w:type="spellEnd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>destinasi</w:t>
      </w:r>
      <w:proofErr w:type="spellEnd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>produk</w:t>
      </w:r>
      <w:proofErr w:type="spellEnd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>pariwisata</w:t>
      </w:r>
      <w:proofErr w:type="spellEnd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>berbasis</w:t>
      </w:r>
      <w:proofErr w:type="spellEnd"/>
      <w:r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454199"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>kearifan</w:t>
      </w:r>
      <w:proofErr w:type="spellEnd"/>
      <w:r w:rsidR="00454199"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454199" w:rsidRPr="00A85EE7">
        <w:rPr>
          <w:rFonts w:ascii="Times New Roman" w:hAnsi="Times New Roman" w:cs="Times New Roman"/>
          <w:b/>
          <w:bCs/>
          <w:sz w:val="24"/>
          <w:szCs w:val="24"/>
          <w:lang w:val="en-GB"/>
        </w:rPr>
        <w:t>lokal</w:t>
      </w:r>
      <w:proofErr w:type="spellEnd"/>
    </w:p>
    <w:p w14:paraId="7C4CCBDD" w14:textId="13BD6589" w:rsidR="00946E30" w:rsidRDefault="00454199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Pembangunan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pantai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happy</w:t>
      </w:r>
    </w:p>
    <w:p w14:paraId="63ECE38D" w14:textId="3FFB78FD" w:rsidR="00454199" w:rsidRDefault="00A85EE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local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berdaya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bali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kanca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nasional</w:t>
      </w:r>
      <w:proofErr w:type="spellEnd"/>
    </w:p>
    <w:p w14:paraId="2D5D6A10" w14:textId="5057A0E7" w:rsidR="00A85EE7" w:rsidRPr="002226C8" w:rsidRDefault="00A85EE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destinasi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spiritual/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pancing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renang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air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</w:p>
    <w:p w14:paraId="2B11D43C" w14:textId="02406935" w:rsidR="002D353D" w:rsidRPr="00FE09C7" w:rsidRDefault="002D353D" w:rsidP="002D353D">
      <w:pPr>
        <w:pStyle w:val="ListParagraph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Perluasan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kesempatan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kerja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dan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Peningkatan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kompetensi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ketrampilan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masyarakat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desa</w:t>
      </w:r>
      <w:proofErr w:type="spellEnd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FE09C7">
        <w:rPr>
          <w:rFonts w:ascii="Times New Roman" w:hAnsi="Times New Roman" w:cs="Times New Roman"/>
          <w:b/>
          <w:bCs/>
          <w:sz w:val="24"/>
          <w:szCs w:val="24"/>
          <w:lang w:val="en-GB"/>
        </w:rPr>
        <w:t>tukadmungga</w:t>
      </w:r>
      <w:proofErr w:type="spellEnd"/>
    </w:p>
    <w:p w14:paraId="7C10B8F1" w14:textId="79CD9617" w:rsidR="00946E30" w:rsidRDefault="00946E30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permodalan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berangkat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negeri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BUMDesa</w:t>
      </w:r>
      <w:proofErr w:type="spellEnd"/>
    </w:p>
    <w:p w14:paraId="5F03FC2C" w14:textId="19B4198F" w:rsidR="00946E30" w:rsidRDefault="00946E30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pelatihan-pelatihan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Satpam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SPA, Tata Rias,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Perbengkelan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cukur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pekerjaan</w:t>
      </w:r>
      <w:proofErr w:type="spellEnd"/>
    </w:p>
    <w:p w14:paraId="2D454842" w14:textId="20C7321D" w:rsidR="00454199" w:rsidRDefault="00FE09C7" w:rsidP="00946E30">
      <w:pPr>
        <w:pStyle w:val="ListParagraph"/>
        <w:numPr>
          <w:ilvl w:val="2"/>
          <w:numId w:val="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pengangguran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para investor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  <w:r w:rsidR="009E417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2E3C513" w14:textId="77777777" w:rsidR="00C10584" w:rsidRPr="00C10584" w:rsidRDefault="00C10584" w:rsidP="00C10584">
      <w:pPr>
        <w:pStyle w:val="ListParagraph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4DC77B1" w14:textId="4D4D77EE" w:rsidR="009E4174" w:rsidRPr="00C10584" w:rsidRDefault="00C10584" w:rsidP="00C10584">
      <w:pPr>
        <w:pStyle w:val="ListParagraph"/>
        <w:spacing w:after="0" w:line="360" w:lineRule="auto"/>
        <w:ind w:left="567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10584">
        <w:rPr>
          <w:rFonts w:ascii="Times New Roman" w:hAnsi="Times New Roman" w:cs="Times New Roman"/>
          <w:sz w:val="24"/>
          <w:szCs w:val="24"/>
          <w:lang w:val="en-GB"/>
        </w:rPr>
        <w:t xml:space="preserve">Mari </w:t>
      </w:r>
      <w:proofErr w:type="spellStart"/>
      <w:r w:rsidRPr="00C10584">
        <w:rPr>
          <w:rFonts w:ascii="Times New Roman" w:hAnsi="Times New Roman" w:cs="Times New Roman"/>
          <w:sz w:val="24"/>
          <w:szCs w:val="24"/>
          <w:lang w:val="en-GB"/>
        </w:rPr>
        <w:t>bersama-sama</w:t>
      </w:r>
      <w:proofErr w:type="spellEnd"/>
      <w:r w:rsidRPr="00C105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584">
        <w:rPr>
          <w:rFonts w:ascii="Times New Roman" w:hAnsi="Times New Roman" w:cs="Times New Roman"/>
          <w:sz w:val="24"/>
          <w:szCs w:val="24"/>
          <w:lang w:val="en-GB"/>
        </w:rPr>
        <w:t>membangun</w:t>
      </w:r>
      <w:proofErr w:type="spellEnd"/>
      <w:r w:rsidRPr="00C10584">
        <w:rPr>
          <w:rFonts w:ascii="Times New Roman" w:hAnsi="Times New Roman" w:cs="Times New Roman"/>
          <w:sz w:val="24"/>
          <w:szCs w:val="24"/>
          <w:lang w:val="en-GB"/>
        </w:rPr>
        <w:t xml:space="preserve"> agar </w:t>
      </w:r>
      <w:proofErr w:type="spellStart"/>
      <w:r w:rsidRPr="00C10584">
        <w:rPr>
          <w:rFonts w:ascii="Times New Roman" w:hAnsi="Times New Roman" w:cs="Times New Roman"/>
          <w:sz w:val="24"/>
          <w:szCs w:val="24"/>
          <w:lang w:val="en-GB"/>
        </w:rPr>
        <w:t>desa</w:t>
      </w:r>
      <w:proofErr w:type="spellEnd"/>
      <w:r w:rsidRPr="00C105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10584">
        <w:rPr>
          <w:rFonts w:ascii="Times New Roman" w:hAnsi="Times New Roman" w:cs="Times New Roman"/>
          <w:sz w:val="24"/>
          <w:szCs w:val="24"/>
          <w:lang w:val="en-GB"/>
        </w:rPr>
        <w:t>tukadmungga</w:t>
      </w:r>
      <w:proofErr w:type="spellEnd"/>
      <w:r w:rsidRPr="00C105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10584">
        <w:rPr>
          <w:rFonts w:ascii="Times New Roman" w:hAnsi="Times New Roman" w:cs="Times New Roman"/>
          <w:b/>
          <w:bCs/>
          <w:sz w:val="28"/>
          <w:szCs w:val="28"/>
          <w:lang w:val="en-GB"/>
        </w:rPr>
        <w:t>B E R S I N A R</w:t>
      </w:r>
    </w:p>
    <w:p w14:paraId="1E8A625E" w14:textId="3FBAEC5F" w:rsidR="00C10584" w:rsidRPr="00C10584" w:rsidRDefault="00C10584" w:rsidP="00C105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0584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Pr="00C10584">
        <w:rPr>
          <w:rFonts w:ascii="Times New Roman" w:hAnsi="Times New Roman" w:cs="Times New Roman"/>
          <w:sz w:val="24"/>
          <w:szCs w:val="24"/>
        </w:rPr>
        <w:t>riliant</w:t>
      </w:r>
      <w:proofErr w:type="spellEnd"/>
      <w:r w:rsidRPr="00C10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SDM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</w:p>
    <w:p w14:paraId="5A0169A4" w14:textId="0F01263B" w:rsidR="00C10584" w:rsidRPr="00C10584" w:rsidRDefault="00C10584" w:rsidP="00C105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0584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C10584">
        <w:rPr>
          <w:rFonts w:ascii="Times New Roman" w:hAnsi="Times New Roman" w:cs="Times New Roman"/>
          <w:sz w:val="24"/>
          <w:szCs w:val="24"/>
        </w:rPr>
        <w:t>ducation</w:t>
      </w:r>
      <w:r>
        <w:rPr>
          <w:rFonts w:ascii="Times New Roman" w:hAnsi="Times New Roman" w:cs="Times New Roman"/>
          <w:sz w:val="24"/>
          <w:szCs w:val="24"/>
        </w:rPr>
        <w:t>/ Pendidikan</w:t>
      </w:r>
    </w:p>
    <w:p w14:paraId="7844306A" w14:textId="30862EAD" w:rsidR="00C10584" w:rsidRPr="00C10584" w:rsidRDefault="00C10584" w:rsidP="00C105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0584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C10584">
        <w:rPr>
          <w:rFonts w:ascii="Times New Roman" w:hAnsi="Times New Roman" w:cs="Times New Roman"/>
          <w:sz w:val="24"/>
          <w:szCs w:val="24"/>
        </w:rPr>
        <w:t>esponsibility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F969A" w14:textId="2B8A7E36" w:rsidR="00C10584" w:rsidRPr="00C10584" w:rsidRDefault="00C10584" w:rsidP="00C105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0584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C10584">
        <w:rPr>
          <w:rFonts w:ascii="Times New Roman" w:hAnsi="Times New Roman" w:cs="Times New Roman"/>
          <w:sz w:val="24"/>
          <w:szCs w:val="24"/>
        </w:rPr>
        <w:t>ynergy dan sustainable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</w:p>
    <w:p w14:paraId="0CB26346" w14:textId="55E86D0B" w:rsidR="00C10584" w:rsidRPr="00C10584" w:rsidRDefault="00C10584" w:rsidP="00C105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058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C10584">
        <w:rPr>
          <w:rFonts w:ascii="Times New Roman" w:hAnsi="Times New Roman" w:cs="Times New Roman"/>
          <w:sz w:val="24"/>
          <w:szCs w:val="24"/>
        </w:rPr>
        <w:t>ntegrity dan innovative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</w:p>
    <w:p w14:paraId="258738C5" w14:textId="46DF87C5" w:rsidR="00C10584" w:rsidRPr="00C10584" w:rsidRDefault="00C10584" w:rsidP="00C105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0584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Pr="00C10584">
        <w:rPr>
          <w:rFonts w:ascii="Times New Roman" w:hAnsi="Times New Roman" w:cs="Times New Roman"/>
          <w:sz w:val="24"/>
          <w:szCs w:val="24"/>
        </w:rPr>
        <w:t>ationalist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</w:p>
    <w:p w14:paraId="1BADB039" w14:textId="07E51C02" w:rsidR="00C10584" w:rsidRPr="00C10584" w:rsidRDefault="00C10584" w:rsidP="00C105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0584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C10584">
        <w:rPr>
          <w:rFonts w:ascii="Times New Roman" w:hAnsi="Times New Roman" w:cs="Times New Roman"/>
          <w:sz w:val="24"/>
          <w:szCs w:val="24"/>
        </w:rPr>
        <w:t>ccountability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</w:p>
    <w:p w14:paraId="4AF7FDEA" w14:textId="4D0FA90A" w:rsidR="00C10584" w:rsidRPr="00C10584" w:rsidRDefault="00C10584" w:rsidP="00C105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0584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C10584">
        <w:rPr>
          <w:rFonts w:ascii="Times New Roman" w:hAnsi="Times New Roman" w:cs="Times New Roman"/>
          <w:sz w:val="24"/>
          <w:szCs w:val="24"/>
        </w:rPr>
        <w:t>esponsive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</w:t>
      </w:r>
      <w:proofErr w:type="spellEnd"/>
    </w:p>
    <w:p w14:paraId="48CAC236" w14:textId="70AA87D2" w:rsidR="00C10584" w:rsidRDefault="00C10584" w:rsidP="009E4174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8D49645" w14:textId="77777777" w:rsidR="00020C93" w:rsidRDefault="00020C93" w:rsidP="00020C93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0C93">
        <w:rPr>
          <w:rFonts w:ascii="Times New Roman" w:hAnsi="Times New Roman" w:cs="Times New Roman"/>
          <w:b/>
          <w:bCs/>
          <w:sz w:val="32"/>
          <w:szCs w:val="32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ERSIH, </w:t>
      </w:r>
      <w:r w:rsidRPr="00020C93">
        <w:rPr>
          <w:rFonts w:ascii="Times New Roman" w:hAnsi="Times New Roman" w:cs="Times New Roman"/>
          <w:b/>
          <w:bCs/>
          <w:sz w:val="32"/>
          <w:szCs w:val="32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NERJIK, </w:t>
      </w:r>
      <w:r w:rsidRPr="00020C93">
        <w:rPr>
          <w:rFonts w:ascii="Times New Roman" w:hAnsi="Times New Roman" w:cs="Times New Roman"/>
          <w:b/>
          <w:bCs/>
          <w:sz w:val="32"/>
          <w:szCs w:val="32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AMAH, </w:t>
      </w:r>
      <w:r w:rsidRPr="00020C93">
        <w:rPr>
          <w:rFonts w:ascii="Times New Roman" w:hAnsi="Times New Roman" w:cs="Times New Roman"/>
          <w:b/>
          <w:bCs/>
          <w:sz w:val="32"/>
          <w:szCs w:val="32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EJUK, </w:t>
      </w:r>
      <w:r w:rsidRPr="00020C93">
        <w:rPr>
          <w:rFonts w:ascii="Times New Roman" w:hAnsi="Times New Roman" w:cs="Times New Roman"/>
          <w:b/>
          <w:bCs/>
          <w:sz w:val="32"/>
          <w:szCs w:val="32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NDAH, </w:t>
      </w:r>
      <w:r w:rsidRPr="00020C93">
        <w:rPr>
          <w:rFonts w:ascii="Times New Roman" w:hAnsi="Times New Roman" w:cs="Times New Roman"/>
          <w:b/>
          <w:bCs/>
          <w:sz w:val="32"/>
          <w:szCs w:val="32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YAMAN, </w:t>
      </w:r>
      <w:r w:rsidRPr="00020C93">
        <w:rPr>
          <w:rFonts w:ascii="Times New Roman" w:hAnsi="Times New Roman" w:cs="Times New Roman"/>
          <w:b/>
          <w:bCs/>
          <w:sz w:val="32"/>
          <w:szCs w:val="32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SRI, </w:t>
      </w:r>
      <w:r w:rsidRPr="00020C93">
        <w:rPr>
          <w:rFonts w:ascii="Times New Roman" w:hAnsi="Times New Roman" w:cs="Times New Roman"/>
          <w:b/>
          <w:bCs/>
          <w:sz w:val="32"/>
          <w:szCs w:val="32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>API</w:t>
      </w:r>
    </w:p>
    <w:p w14:paraId="111D299E" w14:textId="77777777" w:rsidR="00BE38EA" w:rsidRDefault="00BE38EA" w:rsidP="00BE38EA">
      <w:pPr>
        <w:pStyle w:val="ListParagraph"/>
        <w:spacing w:after="0" w:line="360" w:lineRule="auto"/>
        <w:ind w:left="567"/>
        <w:jc w:val="center"/>
        <w:rPr>
          <w:rFonts w:ascii="Times New Roman" w:hAnsi="Times New Roman" w:cs="Times New Roman"/>
          <w:sz w:val="40"/>
          <w:szCs w:val="40"/>
          <w:lang w:val="en-GB"/>
        </w:rPr>
      </w:pPr>
    </w:p>
    <w:p w14:paraId="59297BB3" w14:textId="2CF3FF2C" w:rsidR="00C10584" w:rsidRPr="00BE38EA" w:rsidRDefault="00BE38EA" w:rsidP="00BE38EA">
      <w:pPr>
        <w:pStyle w:val="ListParagraph"/>
        <w:spacing w:after="0" w:line="360" w:lineRule="auto"/>
        <w:ind w:left="567"/>
        <w:jc w:val="center"/>
        <w:rPr>
          <w:rFonts w:ascii="Times New Roman" w:hAnsi="Times New Roman" w:cs="Times New Roman"/>
          <w:sz w:val="56"/>
          <w:szCs w:val="56"/>
          <w:lang w:val="en-GB"/>
        </w:rPr>
      </w:pPr>
      <w:r w:rsidRPr="00BE38EA">
        <w:rPr>
          <w:rFonts w:ascii="Times New Roman" w:hAnsi="Times New Roman" w:cs="Times New Roman"/>
          <w:sz w:val="56"/>
          <w:szCs w:val="56"/>
          <w:lang w:val="en-GB"/>
        </w:rPr>
        <w:t>M E R D E K A</w:t>
      </w:r>
      <w:r>
        <w:rPr>
          <w:rFonts w:ascii="Times New Roman" w:hAnsi="Times New Roman" w:cs="Times New Roman"/>
          <w:sz w:val="56"/>
          <w:szCs w:val="56"/>
          <w:lang w:val="en-GB"/>
        </w:rPr>
        <w:t>…</w:t>
      </w:r>
    </w:p>
    <w:sectPr w:rsidR="00C10584" w:rsidRPr="00BE38EA" w:rsidSect="00125B59">
      <w:pgSz w:w="12240" w:h="18709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ED2"/>
    <w:multiLevelType w:val="hybridMultilevel"/>
    <w:tmpl w:val="E9282964"/>
    <w:lvl w:ilvl="0" w:tplc="2FC4BFC2">
      <w:start w:val="9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1E462AA9"/>
    <w:multiLevelType w:val="hybridMultilevel"/>
    <w:tmpl w:val="AE7EC520"/>
    <w:lvl w:ilvl="0" w:tplc="E3328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C1AA0F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79CD"/>
    <w:multiLevelType w:val="hybridMultilevel"/>
    <w:tmpl w:val="3B8A78B0"/>
    <w:lvl w:ilvl="0" w:tplc="C91A8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015268"/>
    <w:multiLevelType w:val="hybridMultilevel"/>
    <w:tmpl w:val="2AC6341E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9"/>
    <w:rsid w:val="00020C93"/>
    <w:rsid w:val="00125B59"/>
    <w:rsid w:val="001F7869"/>
    <w:rsid w:val="002226C8"/>
    <w:rsid w:val="002D353D"/>
    <w:rsid w:val="00454199"/>
    <w:rsid w:val="004B15B9"/>
    <w:rsid w:val="005A07E9"/>
    <w:rsid w:val="005D0382"/>
    <w:rsid w:val="00725A47"/>
    <w:rsid w:val="00742975"/>
    <w:rsid w:val="00946E30"/>
    <w:rsid w:val="009E4174"/>
    <w:rsid w:val="00A85EE7"/>
    <w:rsid w:val="00B76E15"/>
    <w:rsid w:val="00BC602B"/>
    <w:rsid w:val="00BE38EA"/>
    <w:rsid w:val="00BE665E"/>
    <w:rsid w:val="00BF1D1C"/>
    <w:rsid w:val="00C10584"/>
    <w:rsid w:val="00CB683D"/>
    <w:rsid w:val="00D37B28"/>
    <w:rsid w:val="00DB4792"/>
    <w:rsid w:val="00E5172B"/>
    <w:rsid w:val="00F5691C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724B"/>
  <w15:chartTrackingRefBased/>
  <w15:docId w15:val="{A686FE1E-A801-499F-BB82-EFD3FE75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2023-09-18T01:17:00Z</cp:lastPrinted>
  <dcterms:created xsi:type="dcterms:W3CDTF">2023-09-17T05:32:00Z</dcterms:created>
  <dcterms:modified xsi:type="dcterms:W3CDTF">2023-12-17T10:37:00Z</dcterms:modified>
</cp:coreProperties>
</file>